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016" w:rsidRDefault="006D2016" w:rsidP="006D2016">
      <w:pPr>
        <w:spacing w:line="480" w:lineRule="auto"/>
        <w:jc w:val="center"/>
        <w:rPr>
          <w:rFonts w:ascii="Times New Roman" w:hAnsi="Times New Roman" w:cs="Times New Roman"/>
          <w:sz w:val="24"/>
          <w:szCs w:val="24"/>
        </w:rPr>
      </w:pPr>
      <w:bookmarkStart w:id="0" w:name="_GoBack"/>
      <w:bookmarkEnd w:id="0"/>
    </w:p>
    <w:p w:rsidR="006D2016" w:rsidRDefault="006D2016" w:rsidP="006D2016">
      <w:pPr>
        <w:spacing w:line="480" w:lineRule="auto"/>
        <w:jc w:val="center"/>
        <w:rPr>
          <w:rFonts w:ascii="Times New Roman" w:hAnsi="Times New Roman" w:cs="Times New Roman"/>
          <w:sz w:val="24"/>
          <w:szCs w:val="24"/>
        </w:rPr>
      </w:pPr>
    </w:p>
    <w:p w:rsidR="006D2016" w:rsidRDefault="006D2016" w:rsidP="006D2016">
      <w:pPr>
        <w:spacing w:line="480" w:lineRule="auto"/>
        <w:jc w:val="center"/>
        <w:rPr>
          <w:rFonts w:ascii="Times New Roman" w:hAnsi="Times New Roman" w:cs="Times New Roman"/>
          <w:sz w:val="24"/>
          <w:szCs w:val="24"/>
        </w:rPr>
      </w:pPr>
    </w:p>
    <w:p w:rsidR="006D2016" w:rsidRDefault="006D2016" w:rsidP="006D2016">
      <w:pPr>
        <w:spacing w:line="480" w:lineRule="auto"/>
        <w:jc w:val="center"/>
        <w:rPr>
          <w:rFonts w:ascii="Times New Roman" w:hAnsi="Times New Roman" w:cs="Times New Roman"/>
          <w:sz w:val="24"/>
          <w:szCs w:val="24"/>
        </w:rPr>
      </w:pPr>
    </w:p>
    <w:p w:rsidR="006D2016" w:rsidRDefault="006D2016" w:rsidP="006D2016">
      <w:pPr>
        <w:spacing w:line="480" w:lineRule="auto"/>
        <w:jc w:val="center"/>
        <w:rPr>
          <w:rFonts w:ascii="Times New Roman" w:hAnsi="Times New Roman" w:cs="Times New Roman"/>
          <w:sz w:val="24"/>
          <w:szCs w:val="24"/>
        </w:rPr>
      </w:pPr>
    </w:p>
    <w:p w:rsidR="006D2016" w:rsidRDefault="006D2016" w:rsidP="006D2016">
      <w:pPr>
        <w:spacing w:line="480" w:lineRule="auto"/>
        <w:jc w:val="center"/>
        <w:rPr>
          <w:rFonts w:ascii="Times New Roman" w:hAnsi="Times New Roman" w:cs="Times New Roman"/>
          <w:sz w:val="24"/>
          <w:szCs w:val="24"/>
        </w:rPr>
      </w:pPr>
    </w:p>
    <w:p w:rsidR="006D2016" w:rsidRDefault="006D2016" w:rsidP="006D2016">
      <w:pPr>
        <w:spacing w:line="480" w:lineRule="auto"/>
        <w:jc w:val="center"/>
        <w:rPr>
          <w:rFonts w:ascii="Times New Roman" w:hAnsi="Times New Roman" w:cs="Times New Roman"/>
          <w:sz w:val="24"/>
          <w:szCs w:val="24"/>
        </w:rPr>
      </w:pPr>
    </w:p>
    <w:p w:rsidR="00734796" w:rsidRDefault="000418F8" w:rsidP="006D2016">
      <w:pPr>
        <w:spacing w:line="480" w:lineRule="auto"/>
        <w:jc w:val="center"/>
        <w:rPr>
          <w:rFonts w:ascii="Times New Roman" w:hAnsi="Times New Roman" w:cs="Times New Roman"/>
          <w:sz w:val="24"/>
          <w:szCs w:val="24"/>
        </w:rPr>
      </w:pPr>
      <w:r>
        <w:rPr>
          <w:rFonts w:ascii="Times New Roman" w:hAnsi="Times New Roman" w:cs="Times New Roman"/>
          <w:sz w:val="24"/>
          <w:szCs w:val="24"/>
        </w:rPr>
        <w:t>Sex education</w:t>
      </w:r>
    </w:p>
    <w:p w:rsidR="00734796" w:rsidRDefault="000418F8" w:rsidP="006D201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34796" w:rsidRDefault="000418F8" w:rsidP="006D201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734796" w:rsidRDefault="000418F8" w:rsidP="006D201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734796" w:rsidRDefault="000418F8" w:rsidP="006D2016">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6E4B68" w:rsidRDefault="006E4B68" w:rsidP="006D2016">
      <w:pPr>
        <w:spacing w:line="480" w:lineRule="auto"/>
        <w:ind w:firstLine="720"/>
        <w:rPr>
          <w:rFonts w:ascii="Times New Roman" w:hAnsi="Times New Roman" w:cs="Times New Roman"/>
          <w:sz w:val="24"/>
          <w:szCs w:val="24"/>
        </w:rPr>
      </w:pPr>
    </w:p>
    <w:p w:rsidR="006E4B68" w:rsidRDefault="006E4B68" w:rsidP="006D2016">
      <w:pPr>
        <w:spacing w:line="480" w:lineRule="auto"/>
        <w:ind w:firstLine="720"/>
        <w:rPr>
          <w:rFonts w:ascii="Times New Roman" w:hAnsi="Times New Roman" w:cs="Times New Roman"/>
          <w:sz w:val="24"/>
          <w:szCs w:val="24"/>
        </w:rPr>
      </w:pPr>
    </w:p>
    <w:p w:rsidR="006E4B68" w:rsidRDefault="006E4B68" w:rsidP="006D2016">
      <w:pPr>
        <w:spacing w:line="480" w:lineRule="auto"/>
        <w:ind w:firstLine="720"/>
        <w:rPr>
          <w:rFonts w:ascii="Times New Roman" w:hAnsi="Times New Roman" w:cs="Times New Roman"/>
          <w:sz w:val="24"/>
          <w:szCs w:val="24"/>
        </w:rPr>
      </w:pPr>
    </w:p>
    <w:p w:rsidR="006E4B68" w:rsidRDefault="006E4B68" w:rsidP="006D2016">
      <w:pPr>
        <w:spacing w:line="480" w:lineRule="auto"/>
        <w:ind w:firstLine="720"/>
        <w:rPr>
          <w:rFonts w:ascii="Times New Roman" w:hAnsi="Times New Roman" w:cs="Times New Roman"/>
          <w:sz w:val="24"/>
          <w:szCs w:val="24"/>
        </w:rPr>
      </w:pPr>
    </w:p>
    <w:p w:rsidR="006D2016" w:rsidRDefault="006D2016" w:rsidP="006D2016">
      <w:pPr>
        <w:spacing w:line="480" w:lineRule="auto"/>
        <w:ind w:firstLine="720"/>
        <w:rPr>
          <w:rFonts w:ascii="Times New Roman" w:hAnsi="Times New Roman" w:cs="Times New Roman"/>
          <w:sz w:val="24"/>
          <w:szCs w:val="24"/>
        </w:rPr>
      </w:pPr>
    </w:p>
    <w:p w:rsidR="00734796" w:rsidRDefault="000418F8" w:rsidP="006D201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Sex among the youth and unmarried people has been described by religion as immoral practices that the youth engage in. Sex education has been used to discourage the practice, but many people argue that teaching sex education in high schools increases this immorality among the students. Sex education is teaching and learning of broad and varied topics and fields that relate to sexuality and sex roles. Teaching this ty</w:t>
      </w:r>
      <w:r w:rsidR="008B26BC">
        <w:rPr>
          <w:rFonts w:ascii="Times New Roman" w:hAnsi="Times New Roman" w:cs="Times New Roman"/>
          <w:sz w:val="24"/>
          <w:szCs w:val="24"/>
        </w:rPr>
        <w:t>pe of education in high schools is essential and, thus, should not be ignored. This is because it explores values and beliefs held by the community about the issues addressed in sex education and thus giving the student meaningful insights about their se</w:t>
      </w:r>
      <w:r w:rsidR="006D2016">
        <w:rPr>
          <w:rFonts w:ascii="Times New Roman" w:hAnsi="Times New Roman" w:cs="Times New Roman"/>
          <w:sz w:val="24"/>
          <w:szCs w:val="24"/>
        </w:rPr>
        <w:t>xual health and future parenthood (</w:t>
      </w:r>
      <w:r w:rsidR="006D2016" w:rsidRPr="006D2016">
        <w:rPr>
          <w:rFonts w:ascii="Times New Roman" w:hAnsi="Times New Roman" w:cs="Times New Roman"/>
          <w:sz w:val="24"/>
          <w:szCs w:val="24"/>
        </w:rPr>
        <w:t>Coyle</w:t>
      </w:r>
      <w:r w:rsidR="006D2016">
        <w:rPr>
          <w:rFonts w:ascii="Times New Roman" w:hAnsi="Times New Roman" w:cs="Times New Roman"/>
          <w:sz w:val="24"/>
          <w:szCs w:val="24"/>
        </w:rPr>
        <w:t xml:space="preserve"> et al. 2016).</w:t>
      </w:r>
    </w:p>
    <w:p w:rsidR="00734796" w:rsidRDefault="000418F8" w:rsidP="006D20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Compressive sex education includes topics that cover human development, relationships, personal skills, sex behaviors, culture, and societal values, and sexual health. These topics create awareness for students and thus abstain or engage in safe sex relationships that promote their health. Human development covers topics like reproduction, gender identity, and sexual orientations that enable students to become more informed about how their body functions and thus can exercise control over body desires that might face them. A large part of sex education in the United States of America teaches about abstinence-plus and fail to cover values and societal beliefs that influence sexuality. </w:t>
      </w:r>
      <w:r w:rsidR="007D1633">
        <w:rPr>
          <w:rFonts w:ascii="Times New Roman" w:hAnsi="Times New Roman" w:cs="Times New Roman"/>
          <w:sz w:val="24"/>
          <w:szCs w:val="24"/>
        </w:rPr>
        <w:t xml:space="preserve">In schools, students undergo informal education where they learn about friendships, family roles, and romantic relationships that need to be strengthened by sex education to enable all-round growth of the students. </w:t>
      </w:r>
      <w:r w:rsidR="00BA0BBD">
        <w:rPr>
          <w:rFonts w:ascii="Times New Roman" w:hAnsi="Times New Roman" w:cs="Times New Roman"/>
          <w:sz w:val="24"/>
          <w:szCs w:val="24"/>
        </w:rPr>
        <w:t xml:space="preserve">Sex behavior teaches the students about abstinence while sexual health equips the learners with knowledge about sexually transmitted diseases (STDs), and pregnancy. </w:t>
      </w:r>
    </w:p>
    <w:p w:rsidR="00E91C1C" w:rsidRDefault="000418F8" w:rsidP="006D20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Sex education in high schools aims at achieving health goals that aid in the prevention of STDs, pregnancy, and the spread of HIV and AIDS. It also involves multiple activities that assist in transforming youths and provide protective factors that the youth can use in case they engage </w:t>
      </w:r>
      <w:r>
        <w:rPr>
          <w:rFonts w:ascii="Times New Roman" w:hAnsi="Times New Roman" w:cs="Times New Roman"/>
          <w:sz w:val="24"/>
          <w:szCs w:val="24"/>
        </w:rPr>
        <w:lastRenderedPageBreak/>
        <w:t xml:space="preserve">in sexuality. This education also addresses sexual psychosocial risks that affect sexual behavior. This includes the perceived dangers of sexuality, social values, attitudes, knowledge, and self-efficacy that enable students to relate well with others. Also, it is aimed at delaying the period youth </w:t>
      </w:r>
      <w:r w:rsidR="00A369AC">
        <w:rPr>
          <w:rFonts w:ascii="Times New Roman" w:hAnsi="Times New Roman" w:cs="Times New Roman"/>
          <w:sz w:val="24"/>
          <w:szCs w:val="24"/>
        </w:rPr>
        <w:t>engage in sex until they are older. Reducing the number of sexual partners and frequency of sex is a major objective of sex education in schools.</w:t>
      </w:r>
    </w:p>
    <w:p w:rsidR="00E91C1C" w:rsidRPr="006C2A42" w:rsidRDefault="000418F8" w:rsidP="006C2A42">
      <w:pPr>
        <w:spacing w:line="480" w:lineRule="auto"/>
        <w:jc w:val="center"/>
        <w:rPr>
          <w:rFonts w:ascii="Times New Roman" w:hAnsi="Times New Roman" w:cs="Times New Roman"/>
          <w:b/>
          <w:sz w:val="24"/>
          <w:szCs w:val="24"/>
        </w:rPr>
      </w:pPr>
      <w:r w:rsidRPr="006C2A42">
        <w:rPr>
          <w:rFonts w:ascii="Times New Roman" w:hAnsi="Times New Roman" w:cs="Times New Roman"/>
          <w:b/>
          <w:sz w:val="24"/>
          <w:szCs w:val="24"/>
        </w:rPr>
        <w:t>Part 2</w:t>
      </w:r>
    </w:p>
    <w:p w:rsidR="00E91C1C" w:rsidRDefault="000418F8" w:rsidP="006D20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Sex education in high schools is thus critical and thus should be encouraged and taught due to various reasons; </w:t>
      </w:r>
      <w:r w:rsidRPr="00EE3B98">
        <w:rPr>
          <w:rFonts w:ascii="Times New Roman" w:hAnsi="Times New Roman" w:cs="Times New Roman"/>
          <w:sz w:val="24"/>
          <w:szCs w:val="24"/>
        </w:rPr>
        <w:t>when the students are given the relevant information, they make informed decisions</w:t>
      </w:r>
      <w:r>
        <w:rPr>
          <w:rFonts w:ascii="Times New Roman" w:hAnsi="Times New Roman" w:cs="Times New Roman"/>
          <w:sz w:val="24"/>
          <w:szCs w:val="24"/>
        </w:rPr>
        <w:t xml:space="preserve">. Teaching compressive sex education encourages students to abstain and avoid sexual practices </w:t>
      </w:r>
      <w:r w:rsidR="00A369AC">
        <w:rPr>
          <w:rFonts w:ascii="Times New Roman" w:hAnsi="Times New Roman" w:cs="Times New Roman"/>
          <w:sz w:val="24"/>
          <w:szCs w:val="24"/>
        </w:rPr>
        <w:t xml:space="preserve">instead of relying on their ignorance. This enables them to think and decide on the best way to abstain instead of engaging in other forms of sex that they consider safe. For example, having oral or anal sex. </w:t>
      </w:r>
      <w:r>
        <w:rPr>
          <w:rFonts w:ascii="Times New Roman" w:hAnsi="Times New Roman" w:cs="Times New Roman"/>
          <w:sz w:val="24"/>
          <w:szCs w:val="24"/>
        </w:rPr>
        <w:t xml:space="preserve">Sex education covers these different forms of sex and thus highlights the dangers of each. As such, the teens are able to understand sexuality better and abstain from it. </w:t>
      </w:r>
    </w:p>
    <w:p w:rsidR="00EE3B98" w:rsidRDefault="000418F8" w:rsidP="006D20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Sex education does not hinder parents from teaching their children </w:t>
      </w:r>
      <w:r w:rsidR="00065EFA">
        <w:rPr>
          <w:rFonts w:ascii="Times New Roman" w:hAnsi="Times New Roman" w:cs="Times New Roman"/>
          <w:sz w:val="24"/>
          <w:szCs w:val="24"/>
        </w:rPr>
        <w:t>about faith, and thus it is not the responsibility of sex education to teach about religion. It has been argued that sex education erodes the moral standards of the children and therefore engage in immoral practices. Parents should not blame sex education for their negligence and failure to teach their children about faith and social molarity. This fallacy of sex edu</w:t>
      </w:r>
      <w:r w:rsidR="00AB6CF1">
        <w:rPr>
          <w:rFonts w:ascii="Times New Roman" w:hAnsi="Times New Roman" w:cs="Times New Roman"/>
          <w:sz w:val="24"/>
          <w:szCs w:val="24"/>
        </w:rPr>
        <w:t xml:space="preserve">cation causes social </w:t>
      </w:r>
      <w:r w:rsidR="00AA4ADF">
        <w:rPr>
          <w:rFonts w:ascii="Times New Roman" w:hAnsi="Times New Roman" w:cs="Times New Roman"/>
          <w:sz w:val="24"/>
          <w:szCs w:val="24"/>
        </w:rPr>
        <w:t>immorality</w:t>
      </w:r>
      <w:r w:rsidR="00AB6CF1">
        <w:rPr>
          <w:rFonts w:ascii="Times New Roman" w:hAnsi="Times New Roman" w:cs="Times New Roman"/>
          <w:sz w:val="24"/>
          <w:szCs w:val="24"/>
        </w:rPr>
        <w:t xml:space="preserve"> should be withdrawn as it is the responsibility of the parents and society to teach children social values </w:t>
      </w:r>
      <w:r w:rsidR="00AA4ADF">
        <w:rPr>
          <w:rFonts w:ascii="Times New Roman" w:hAnsi="Times New Roman" w:cs="Times New Roman"/>
          <w:sz w:val="24"/>
          <w:szCs w:val="24"/>
        </w:rPr>
        <w:t xml:space="preserve">and beliefs of their community. </w:t>
      </w:r>
    </w:p>
    <w:p w:rsidR="00AA4ADF" w:rsidRDefault="000418F8" w:rsidP="006D201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Also, it has been discovered that teaching to say no does not change people's opinions. As such, teaching sex education will help those who say yes and engage in sexuality. Teaching how to abstain does not discourage teenagers from engaging in sex or reduce the rates at which they decide to have sex. Teaching sex education in schools will equip learners with the knowledge to have safe sex and maintain health. This helps in reducing STDs and the spread of AIDs. It also helps the youth to avoid unplanned pregnancies. This will help those who decide to have sex.</w:t>
      </w:r>
    </w:p>
    <w:p w:rsidR="00AA4ADF" w:rsidRDefault="000418F8" w:rsidP="006D2016">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it does not mean that having knowledge of sex, you will engage in sexual practices. As such, proving protective factors to the learners will not encourage them to engage in sex, but it will create awareness among the learners on the importance of protected sex. This way, learners learn how to protect themselves if they have to engage in sex.</w:t>
      </w:r>
    </w:p>
    <w:p w:rsidR="00D73650" w:rsidRDefault="000418F8" w:rsidP="006D2016">
      <w:pPr>
        <w:spacing w:line="480" w:lineRule="auto"/>
        <w:ind w:firstLine="720"/>
        <w:rPr>
          <w:rFonts w:ascii="Times New Roman" w:hAnsi="Times New Roman" w:cs="Times New Roman"/>
          <w:sz w:val="24"/>
          <w:szCs w:val="24"/>
        </w:rPr>
      </w:pPr>
      <w:r>
        <w:rPr>
          <w:rFonts w:ascii="Times New Roman" w:hAnsi="Times New Roman" w:cs="Times New Roman"/>
          <w:sz w:val="24"/>
          <w:szCs w:val="24"/>
        </w:rPr>
        <w:t>Sex education also teaches about sex roles and sexual orientations that enable learners to identify themselves. Abstinence education does not teach about future sex roles to the learners and thus has continued to be ineffective. Education does not prepare people for the immediate world but prepares people to handle issues throughout their lifetime. Each gender is equipped will future gender roles that enable them to settle in their life after school and adulthood. This is an integral part of sex education in high schools as education prepares the learners to accept themselves and accept their ge</w:t>
      </w:r>
      <w:r w:rsidR="006D2016">
        <w:rPr>
          <w:rFonts w:ascii="Times New Roman" w:hAnsi="Times New Roman" w:cs="Times New Roman"/>
          <w:sz w:val="24"/>
          <w:szCs w:val="24"/>
        </w:rPr>
        <w:t xml:space="preserve">nder roles (Kantor </w:t>
      </w:r>
      <w:r w:rsidR="006D2016" w:rsidRPr="006D2016">
        <w:rPr>
          <w:rFonts w:ascii="Times New Roman" w:hAnsi="Times New Roman" w:cs="Times New Roman"/>
          <w:sz w:val="24"/>
          <w:szCs w:val="24"/>
        </w:rPr>
        <w:t xml:space="preserve">&amp; </w:t>
      </w:r>
      <w:r w:rsidR="006D2016">
        <w:rPr>
          <w:rFonts w:ascii="Times New Roman" w:hAnsi="Times New Roman" w:cs="Times New Roman"/>
          <w:sz w:val="24"/>
          <w:szCs w:val="24"/>
        </w:rPr>
        <w:t xml:space="preserve">Levitz </w:t>
      </w:r>
      <w:r w:rsidR="006D2016" w:rsidRPr="006D2016">
        <w:rPr>
          <w:rFonts w:ascii="Times New Roman" w:hAnsi="Times New Roman" w:cs="Times New Roman"/>
          <w:sz w:val="24"/>
          <w:szCs w:val="24"/>
        </w:rPr>
        <w:t xml:space="preserve">2017). </w:t>
      </w:r>
      <w:r w:rsidR="009626C9">
        <w:rPr>
          <w:rFonts w:ascii="Times New Roman" w:hAnsi="Times New Roman" w:cs="Times New Roman"/>
          <w:sz w:val="24"/>
          <w:szCs w:val="24"/>
        </w:rPr>
        <w:t>The fallacies that sex education increases sexual immorality in the society should thus be withdrawn. This will enable the community to take a positive approach to sex education.</w:t>
      </w:r>
    </w:p>
    <w:p w:rsidR="006C2A42" w:rsidRDefault="006C2A42" w:rsidP="006C2A42">
      <w:pPr>
        <w:spacing w:line="480" w:lineRule="auto"/>
        <w:jc w:val="center"/>
        <w:rPr>
          <w:rFonts w:ascii="Times New Roman" w:hAnsi="Times New Roman" w:cs="Times New Roman"/>
          <w:b/>
          <w:sz w:val="24"/>
          <w:szCs w:val="24"/>
        </w:rPr>
      </w:pPr>
    </w:p>
    <w:p w:rsidR="006C2A42" w:rsidRDefault="006C2A42" w:rsidP="006C2A42">
      <w:pPr>
        <w:spacing w:line="480" w:lineRule="auto"/>
        <w:jc w:val="center"/>
        <w:rPr>
          <w:rFonts w:ascii="Times New Roman" w:hAnsi="Times New Roman" w:cs="Times New Roman"/>
          <w:b/>
          <w:sz w:val="24"/>
          <w:szCs w:val="24"/>
        </w:rPr>
      </w:pPr>
    </w:p>
    <w:p w:rsidR="009449B8" w:rsidRDefault="009449B8" w:rsidP="006C2A42">
      <w:pPr>
        <w:spacing w:line="480" w:lineRule="auto"/>
        <w:jc w:val="center"/>
        <w:rPr>
          <w:rFonts w:ascii="Times New Roman" w:hAnsi="Times New Roman" w:cs="Times New Roman"/>
          <w:b/>
          <w:sz w:val="24"/>
          <w:szCs w:val="24"/>
        </w:rPr>
      </w:pPr>
    </w:p>
    <w:p w:rsidR="00DC0CE8" w:rsidRPr="006C2A42" w:rsidRDefault="000418F8" w:rsidP="006C2A42">
      <w:pPr>
        <w:spacing w:line="480" w:lineRule="auto"/>
        <w:jc w:val="center"/>
        <w:rPr>
          <w:rFonts w:ascii="Times New Roman" w:hAnsi="Times New Roman" w:cs="Times New Roman"/>
          <w:b/>
          <w:sz w:val="24"/>
          <w:szCs w:val="24"/>
        </w:rPr>
      </w:pPr>
      <w:r w:rsidRPr="006C2A42">
        <w:rPr>
          <w:rFonts w:ascii="Times New Roman" w:hAnsi="Times New Roman" w:cs="Times New Roman"/>
          <w:b/>
          <w:sz w:val="24"/>
          <w:szCs w:val="24"/>
        </w:rPr>
        <w:lastRenderedPageBreak/>
        <w:t>Part 3</w:t>
      </w:r>
    </w:p>
    <w:p w:rsidR="00DC0CE8" w:rsidRDefault="000418F8" w:rsidP="006D20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Sex is a moral practice that students should be educated on to discourage unhealthy practices that endangers their lives. Though people describe this education </w:t>
      </w:r>
      <w:r w:rsidR="000D7802">
        <w:rPr>
          <w:rFonts w:ascii="Times New Roman" w:hAnsi="Times New Roman" w:cs="Times New Roman"/>
          <w:sz w:val="24"/>
          <w:szCs w:val="24"/>
        </w:rPr>
        <w:t xml:space="preserve">as a way of encouraging sexuality, this is a fallacy that does not support the contribution of sex education in sexuality. </w:t>
      </w:r>
      <w:r w:rsidR="00FB49A1">
        <w:rPr>
          <w:rFonts w:ascii="Times New Roman" w:hAnsi="Times New Roman" w:cs="Times New Roman"/>
          <w:sz w:val="24"/>
          <w:szCs w:val="24"/>
        </w:rPr>
        <w:t xml:space="preserve">Sex </w:t>
      </w:r>
      <w:r w:rsidR="007E01D3">
        <w:rPr>
          <w:rFonts w:ascii="Times New Roman" w:hAnsi="Times New Roman" w:cs="Times New Roman"/>
          <w:sz w:val="24"/>
          <w:szCs w:val="24"/>
        </w:rPr>
        <w:t>education involves</w:t>
      </w:r>
      <w:r w:rsidR="00FB49A1">
        <w:rPr>
          <w:rFonts w:ascii="Times New Roman" w:hAnsi="Times New Roman" w:cs="Times New Roman"/>
          <w:sz w:val="24"/>
          <w:szCs w:val="24"/>
        </w:rPr>
        <w:t xml:space="preserve"> teaching gender roles, sexual health, relations </w:t>
      </w:r>
      <w:r w:rsidR="007E01D3">
        <w:rPr>
          <w:rFonts w:ascii="Times New Roman" w:hAnsi="Times New Roman" w:cs="Times New Roman"/>
          <w:sz w:val="24"/>
          <w:szCs w:val="24"/>
        </w:rPr>
        <w:t>education that educates them on family relations, romantic relationships, and societal values and believes. Covering cultural aspects in sex educations instills morality in learners and thus does not erode morality as described by many. Parents and society should incorporate this education in their attempt to nurture their children according to their societal norms and values. This will create an enabling environment for children to learn their gender roles. It will also enable the learners to relate well with others as the education will equi</w:t>
      </w:r>
      <w:r w:rsidR="006D2016">
        <w:rPr>
          <w:rFonts w:ascii="Times New Roman" w:hAnsi="Times New Roman" w:cs="Times New Roman"/>
          <w:sz w:val="24"/>
          <w:szCs w:val="24"/>
        </w:rPr>
        <w:t>p them with relationship skills (</w:t>
      </w:r>
      <w:r w:rsidR="006D2016" w:rsidRPr="006D2016">
        <w:rPr>
          <w:rFonts w:ascii="Times New Roman" w:hAnsi="Times New Roman" w:cs="Times New Roman"/>
          <w:sz w:val="24"/>
          <w:szCs w:val="24"/>
        </w:rPr>
        <w:t xml:space="preserve">Breuner </w:t>
      </w:r>
      <w:r w:rsidR="006D2016">
        <w:rPr>
          <w:rFonts w:ascii="Times New Roman" w:hAnsi="Times New Roman" w:cs="Times New Roman"/>
          <w:sz w:val="24"/>
          <w:szCs w:val="24"/>
        </w:rPr>
        <w:t>et al. 2016). Sex</w:t>
      </w:r>
      <w:r w:rsidR="007E01D3">
        <w:rPr>
          <w:rFonts w:ascii="Times New Roman" w:hAnsi="Times New Roman" w:cs="Times New Roman"/>
          <w:sz w:val="24"/>
          <w:szCs w:val="24"/>
        </w:rPr>
        <w:t xml:space="preserve"> education also involves personal skills that are essential human relations. Negotiation skills, communication</w:t>
      </w:r>
      <w:r w:rsidR="004A046D">
        <w:rPr>
          <w:rFonts w:ascii="Times New Roman" w:hAnsi="Times New Roman" w:cs="Times New Roman"/>
          <w:sz w:val="24"/>
          <w:szCs w:val="24"/>
        </w:rPr>
        <w:t xml:space="preserve"> skills, and decision-making </w:t>
      </w:r>
      <w:r w:rsidR="007E01D3">
        <w:rPr>
          <w:rFonts w:ascii="Times New Roman" w:hAnsi="Times New Roman" w:cs="Times New Roman"/>
          <w:sz w:val="24"/>
          <w:szCs w:val="24"/>
        </w:rPr>
        <w:t xml:space="preserve">skills </w:t>
      </w:r>
      <w:r w:rsidR="004A046D">
        <w:rPr>
          <w:rFonts w:ascii="Times New Roman" w:hAnsi="Times New Roman" w:cs="Times New Roman"/>
          <w:sz w:val="24"/>
          <w:szCs w:val="24"/>
        </w:rPr>
        <w:t xml:space="preserve">are </w:t>
      </w:r>
      <w:r w:rsidR="007E01D3">
        <w:rPr>
          <w:rFonts w:ascii="Times New Roman" w:hAnsi="Times New Roman" w:cs="Times New Roman"/>
          <w:sz w:val="24"/>
          <w:szCs w:val="24"/>
        </w:rPr>
        <w:t>covered in sex education and also crucial in creating meaningful interactions among human beings.</w:t>
      </w:r>
    </w:p>
    <w:p w:rsidR="004A046D" w:rsidRDefault="000418F8" w:rsidP="006D20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Szirom </w:t>
      </w:r>
      <w:r w:rsidRPr="006D2016">
        <w:rPr>
          <w:rFonts w:ascii="Times New Roman" w:hAnsi="Times New Roman" w:cs="Times New Roman"/>
          <w:sz w:val="24"/>
          <w:szCs w:val="24"/>
        </w:rPr>
        <w:t>(2017)</w:t>
      </w:r>
      <w:r>
        <w:rPr>
          <w:rFonts w:ascii="Times New Roman" w:hAnsi="Times New Roman" w:cs="Times New Roman"/>
          <w:sz w:val="24"/>
          <w:szCs w:val="24"/>
        </w:rPr>
        <w:t>, to effectively create awareness among the youth on sexuality and sexual abstinence, sex education will play a vital role in describing how the human body functions. This understanding will enable the student to critically examine their bodies and accept themselves. As such, they will exercise control over their sexuality and avoid the practice in possible ways. If they do not abstain, they will engage in safe sex that will promote their health and even understand their partners better through the knowledge they acquire.</w:t>
      </w:r>
    </w:p>
    <w:p w:rsidR="004A046D" w:rsidRDefault="000418F8" w:rsidP="006D2016">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this education will help parents in instilling morality and cultural aspect to the learners. Sex education in cooperates</w:t>
      </w:r>
      <w:r w:rsidR="00A31F09">
        <w:rPr>
          <w:rFonts w:ascii="Times New Roman" w:hAnsi="Times New Roman" w:cs="Times New Roman"/>
          <w:sz w:val="24"/>
          <w:szCs w:val="24"/>
        </w:rPr>
        <w:t xml:space="preserve"> knowledge on gender roles, sexual diversity, and cultural </w:t>
      </w:r>
      <w:r w:rsidR="00A31F09">
        <w:rPr>
          <w:rFonts w:ascii="Times New Roman" w:hAnsi="Times New Roman" w:cs="Times New Roman"/>
          <w:sz w:val="24"/>
          <w:szCs w:val="24"/>
        </w:rPr>
        <w:lastRenderedPageBreak/>
        <w:t xml:space="preserve">diversity. It also includes social values and norms that learners should consider before engaging in sexuality. By doing this, the students are taught moral values that help in reducing immorality in society. This helps the parents in educating their children about faith and moral uprightness. Due to these reasons, sex education should be encouraged in high schools to prepare learners for their future roles and promote gender diversity. This will ensure acceptance of all gender and reduce gender biases.  </w:t>
      </w:r>
    </w:p>
    <w:p w:rsidR="006C2A42" w:rsidRDefault="006C2A42" w:rsidP="006D2016">
      <w:pPr>
        <w:spacing w:line="480" w:lineRule="auto"/>
        <w:jc w:val="center"/>
        <w:rPr>
          <w:rFonts w:ascii="Times New Roman" w:hAnsi="Times New Roman" w:cs="Times New Roman"/>
          <w:b/>
          <w:sz w:val="24"/>
          <w:szCs w:val="24"/>
        </w:rPr>
      </w:pPr>
    </w:p>
    <w:p w:rsidR="006C2A42" w:rsidRDefault="006C2A42" w:rsidP="006D2016">
      <w:pPr>
        <w:spacing w:line="480" w:lineRule="auto"/>
        <w:jc w:val="center"/>
        <w:rPr>
          <w:rFonts w:ascii="Times New Roman" w:hAnsi="Times New Roman" w:cs="Times New Roman"/>
          <w:b/>
          <w:sz w:val="24"/>
          <w:szCs w:val="24"/>
        </w:rPr>
      </w:pPr>
    </w:p>
    <w:p w:rsidR="006C2A42" w:rsidRDefault="006C2A42" w:rsidP="006D2016">
      <w:pPr>
        <w:spacing w:line="480" w:lineRule="auto"/>
        <w:jc w:val="center"/>
        <w:rPr>
          <w:rFonts w:ascii="Times New Roman" w:hAnsi="Times New Roman" w:cs="Times New Roman"/>
          <w:b/>
          <w:sz w:val="24"/>
          <w:szCs w:val="24"/>
        </w:rPr>
      </w:pPr>
    </w:p>
    <w:p w:rsidR="006C2A42" w:rsidRDefault="006C2A42" w:rsidP="006D2016">
      <w:pPr>
        <w:spacing w:line="480" w:lineRule="auto"/>
        <w:jc w:val="center"/>
        <w:rPr>
          <w:rFonts w:ascii="Times New Roman" w:hAnsi="Times New Roman" w:cs="Times New Roman"/>
          <w:b/>
          <w:sz w:val="24"/>
          <w:szCs w:val="24"/>
        </w:rPr>
      </w:pPr>
    </w:p>
    <w:p w:rsidR="006C2A42" w:rsidRDefault="006C2A42" w:rsidP="006D2016">
      <w:pPr>
        <w:spacing w:line="480" w:lineRule="auto"/>
        <w:jc w:val="center"/>
        <w:rPr>
          <w:rFonts w:ascii="Times New Roman" w:hAnsi="Times New Roman" w:cs="Times New Roman"/>
          <w:b/>
          <w:sz w:val="24"/>
          <w:szCs w:val="24"/>
        </w:rPr>
      </w:pPr>
    </w:p>
    <w:p w:rsidR="006C2A42" w:rsidRDefault="006C2A42" w:rsidP="006D2016">
      <w:pPr>
        <w:spacing w:line="480" w:lineRule="auto"/>
        <w:jc w:val="center"/>
        <w:rPr>
          <w:rFonts w:ascii="Times New Roman" w:hAnsi="Times New Roman" w:cs="Times New Roman"/>
          <w:b/>
          <w:sz w:val="24"/>
          <w:szCs w:val="24"/>
        </w:rPr>
      </w:pPr>
    </w:p>
    <w:p w:rsidR="006C2A42" w:rsidRDefault="006C2A42" w:rsidP="006D2016">
      <w:pPr>
        <w:spacing w:line="480" w:lineRule="auto"/>
        <w:jc w:val="center"/>
        <w:rPr>
          <w:rFonts w:ascii="Times New Roman" w:hAnsi="Times New Roman" w:cs="Times New Roman"/>
          <w:b/>
          <w:sz w:val="24"/>
          <w:szCs w:val="24"/>
        </w:rPr>
      </w:pPr>
    </w:p>
    <w:p w:rsidR="006C2A42" w:rsidRDefault="006C2A42" w:rsidP="006D2016">
      <w:pPr>
        <w:spacing w:line="480" w:lineRule="auto"/>
        <w:jc w:val="center"/>
        <w:rPr>
          <w:rFonts w:ascii="Times New Roman" w:hAnsi="Times New Roman" w:cs="Times New Roman"/>
          <w:b/>
          <w:sz w:val="24"/>
          <w:szCs w:val="24"/>
        </w:rPr>
      </w:pPr>
    </w:p>
    <w:p w:rsidR="006C2A42" w:rsidRDefault="006C2A42" w:rsidP="006D2016">
      <w:pPr>
        <w:spacing w:line="480" w:lineRule="auto"/>
        <w:jc w:val="center"/>
        <w:rPr>
          <w:rFonts w:ascii="Times New Roman" w:hAnsi="Times New Roman" w:cs="Times New Roman"/>
          <w:b/>
          <w:sz w:val="24"/>
          <w:szCs w:val="24"/>
        </w:rPr>
      </w:pPr>
    </w:p>
    <w:p w:rsidR="006C2A42" w:rsidRDefault="006C2A42" w:rsidP="006D2016">
      <w:pPr>
        <w:spacing w:line="480" w:lineRule="auto"/>
        <w:jc w:val="center"/>
        <w:rPr>
          <w:rFonts w:ascii="Times New Roman" w:hAnsi="Times New Roman" w:cs="Times New Roman"/>
          <w:b/>
          <w:sz w:val="24"/>
          <w:szCs w:val="24"/>
        </w:rPr>
      </w:pPr>
    </w:p>
    <w:p w:rsidR="006C2A42" w:rsidRDefault="006C2A42" w:rsidP="006D2016">
      <w:pPr>
        <w:spacing w:line="480" w:lineRule="auto"/>
        <w:jc w:val="center"/>
        <w:rPr>
          <w:rFonts w:ascii="Times New Roman" w:hAnsi="Times New Roman" w:cs="Times New Roman"/>
          <w:b/>
          <w:sz w:val="24"/>
          <w:szCs w:val="24"/>
        </w:rPr>
      </w:pPr>
    </w:p>
    <w:p w:rsidR="006C2A42" w:rsidRDefault="006C2A42" w:rsidP="006D2016">
      <w:pPr>
        <w:spacing w:line="480" w:lineRule="auto"/>
        <w:jc w:val="center"/>
        <w:rPr>
          <w:rFonts w:ascii="Times New Roman" w:hAnsi="Times New Roman" w:cs="Times New Roman"/>
          <w:b/>
          <w:sz w:val="24"/>
          <w:szCs w:val="24"/>
        </w:rPr>
      </w:pPr>
    </w:p>
    <w:p w:rsidR="006C2A42" w:rsidRDefault="000418F8" w:rsidP="006C2A42">
      <w:pPr>
        <w:tabs>
          <w:tab w:val="left" w:pos="583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6D2016" w:rsidRDefault="000418F8" w:rsidP="006D2016">
      <w:pPr>
        <w:spacing w:line="480" w:lineRule="auto"/>
        <w:jc w:val="center"/>
        <w:rPr>
          <w:rFonts w:ascii="Times New Roman" w:hAnsi="Times New Roman" w:cs="Times New Roman"/>
          <w:b/>
          <w:sz w:val="24"/>
          <w:szCs w:val="24"/>
        </w:rPr>
      </w:pPr>
      <w:r w:rsidRPr="006D2016">
        <w:rPr>
          <w:rFonts w:ascii="Times New Roman" w:hAnsi="Times New Roman" w:cs="Times New Roman"/>
          <w:b/>
          <w:sz w:val="24"/>
          <w:szCs w:val="24"/>
        </w:rPr>
        <w:lastRenderedPageBreak/>
        <w:t>References</w:t>
      </w:r>
    </w:p>
    <w:p w:rsidR="006C2A42" w:rsidRDefault="000418F8" w:rsidP="006C2A42">
      <w:pPr>
        <w:spacing w:line="480" w:lineRule="auto"/>
        <w:ind w:left="720" w:hanging="720"/>
        <w:rPr>
          <w:rFonts w:ascii="Times New Roman" w:hAnsi="Times New Roman" w:cs="Times New Roman"/>
          <w:sz w:val="24"/>
          <w:szCs w:val="24"/>
        </w:rPr>
      </w:pPr>
      <w:r w:rsidRPr="006D2016">
        <w:rPr>
          <w:rFonts w:ascii="Times New Roman" w:hAnsi="Times New Roman" w:cs="Times New Roman"/>
          <w:sz w:val="24"/>
          <w:szCs w:val="24"/>
        </w:rPr>
        <w:t>Breuner, C. C., Mattson, G., &amp; Committee on Psychosocial Aspects of Child and Family Health. (2016). Sexuality education for children and adolescents. </w:t>
      </w:r>
      <w:r w:rsidRPr="006D2016">
        <w:rPr>
          <w:rFonts w:ascii="Times New Roman" w:hAnsi="Times New Roman" w:cs="Times New Roman"/>
          <w:i/>
          <w:iCs/>
          <w:sz w:val="24"/>
          <w:szCs w:val="24"/>
        </w:rPr>
        <w:t>Pediatrics</w:t>
      </w:r>
      <w:r w:rsidRPr="006D2016">
        <w:rPr>
          <w:rFonts w:ascii="Times New Roman" w:hAnsi="Times New Roman" w:cs="Times New Roman"/>
          <w:sz w:val="24"/>
          <w:szCs w:val="24"/>
        </w:rPr>
        <w:t>, </w:t>
      </w:r>
      <w:r w:rsidRPr="006D2016">
        <w:rPr>
          <w:rFonts w:ascii="Times New Roman" w:hAnsi="Times New Roman" w:cs="Times New Roman"/>
          <w:i/>
          <w:iCs/>
          <w:sz w:val="24"/>
          <w:szCs w:val="24"/>
        </w:rPr>
        <w:t>138</w:t>
      </w:r>
      <w:r w:rsidRPr="006D2016">
        <w:rPr>
          <w:rFonts w:ascii="Times New Roman" w:hAnsi="Times New Roman" w:cs="Times New Roman"/>
          <w:sz w:val="24"/>
          <w:szCs w:val="24"/>
        </w:rPr>
        <w:t>(2), e20161348.</w:t>
      </w:r>
    </w:p>
    <w:p w:rsidR="006C2A42" w:rsidRDefault="000418F8" w:rsidP="006C2A42">
      <w:pPr>
        <w:spacing w:line="480" w:lineRule="auto"/>
        <w:ind w:left="720" w:hanging="720"/>
        <w:rPr>
          <w:rFonts w:ascii="Times New Roman" w:hAnsi="Times New Roman" w:cs="Times New Roman"/>
          <w:sz w:val="24"/>
          <w:szCs w:val="24"/>
        </w:rPr>
      </w:pPr>
      <w:r w:rsidRPr="006D2016">
        <w:rPr>
          <w:rFonts w:ascii="Times New Roman" w:hAnsi="Times New Roman" w:cs="Times New Roman"/>
          <w:sz w:val="24"/>
          <w:szCs w:val="24"/>
        </w:rPr>
        <w:t>Coyle, K., Anderson, P., &amp; Laris, B. A. (2016). Schools and sexuality education. </w:t>
      </w:r>
      <w:r w:rsidRPr="006D2016">
        <w:rPr>
          <w:rFonts w:ascii="Times New Roman" w:hAnsi="Times New Roman" w:cs="Times New Roman"/>
          <w:i/>
          <w:iCs/>
          <w:sz w:val="24"/>
          <w:szCs w:val="24"/>
        </w:rPr>
        <w:t>Evidence-based approaches to sexuality education. A global perspective</w:t>
      </w:r>
      <w:r w:rsidRPr="006D2016">
        <w:rPr>
          <w:rFonts w:ascii="Times New Roman" w:hAnsi="Times New Roman" w:cs="Times New Roman"/>
          <w:sz w:val="24"/>
          <w:szCs w:val="24"/>
        </w:rPr>
        <w:t>, 146-168.</w:t>
      </w:r>
    </w:p>
    <w:p w:rsidR="006C2A42" w:rsidRPr="006D2016" w:rsidRDefault="000418F8" w:rsidP="006C2A42">
      <w:pPr>
        <w:spacing w:line="480" w:lineRule="auto"/>
        <w:ind w:left="720" w:hanging="720"/>
        <w:rPr>
          <w:rFonts w:ascii="Times New Roman" w:hAnsi="Times New Roman" w:cs="Times New Roman"/>
          <w:b/>
          <w:sz w:val="24"/>
          <w:szCs w:val="24"/>
        </w:rPr>
      </w:pPr>
      <w:r w:rsidRPr="006D2016">
        <w:rPr>
          <w:rFonts w:ascii="Times New Roman" w:hAnsi="Times New Roman" w:cs="Times New Roman"/>
          <w:sz w:val="24"/>
          <w:szCs w:val="24"/>
        </w:rPr>
        <w:t>Kantor, L., &amp; Levitz, N. (2017). Parents’ views on sex education in schools: How much do Democrats and Republicans agree?. </w:t>
      </w:r>
      <w:r w:rsidRPr="006D2016">
        <w:rPr>
          <w:rFonts w:ascii="Times New Roman" w:hAnsi="Times New Roman" w:cs="Times New Roman"/>
          <w:i/>
          <w:iCs/>
          <w:sz w:val="24"/>
          <w:szCs w:val="24"/>
        </w:rPr>
        <w:t>PloS one</w:t>
      </w:r>
      <w:r w:rsidRPr="006D2016">
        <w:rPr>
          <w:rFonts w:ascii="Times New Roman" w:hAnsi="Times New Roman" w:cs="Times New Roman"/>
          <w:sz w:val="24"/>
          <w:szCs w:val="24"/>
        </w:rPr>
        <w:t>, </w:t>
      </w:r>
      <w:r w:rsidRPr="006D2016">
        <w:rPr>
          <w:rFonts w:ascii="Times New Roman" w:hAnsi="Times New Roman" w:cs="Times New Roman"/>
          <w:i/>
          <w:iCs/>
          <w:sz w:val="24"/>
          <w:szCs w:val="24"/>
        </w:rPr>
        <w:t>12</w:t>
      </w:r>
      <w:r w:rsidRPr="006D2016">
        <w:rPr>
          <w:rFonts w:ascii="Times New Roman" w:hAnsi="Times New Roman" w:cs="Times New Roman"/>
          <w:sz w:val="24"/>
          <w:szCs w:val="24"/>
        </w:rPr>
        <w:t>(7), e0180250.</w:t>
      </w:r>
    </w:p>
    <w:p w:rsidR="006C2A42" w:rsidRPr="00734796" w:rsidRDefault="000418F8" w:rsidP="006C2A42">
      <w:pPr>
        <w:spacing w:line="480" w:lineRule="auto"/>
        <w:ind w:left="720" w:hanging="720"/>
        <w:rPr>
          <w:rFonts w:ascii="Times New Roman" w:hAnsi="Times New Roman" w:cs="Times New Roman"/>
          <w:sz w:val="24"/>
          <w:szCs w:val="24"/>
        </w:rPr>
      </w:pPr>
      <w:r w:rsidRPr="006D2016">
        <w:rPr>
          <w:rFonts w:ascii="Times New Roman" w:hAnsi="Times New Roman" w:cs="Times New Roman"/>
          <w:sz w:val="24"/>
          <w:szCs w:val="24"/>
        </w:rPr>
        <w:t>Szirom, T. (2017). </w:t>
      </w:r>
      <w:r w:rsidRPr="006D2016">
        <w:rPr>
          <w:rFonts w:ascii="Times New Roman" w:hAnsi="Times New Roman" w:cs="Times New Roman"/>
          <w:i/>
          <w:iCs/>
          <w:sz w:val="24"/>
          <w:szCs w:val="24"/>
        </w:rPr>
        <w:t>Teaching gender?: Sex education and sexual stereotypes</w:t>
      </w:r>
      <w:r w:rsidRPr="006D2016">
        <w:rPr>
          <w:rFonts w:ascii="Times New Roman" w:hAnsi="Times New Roman" w:cs="Times New Roman"/>
          <w:sz w:val="24"/>
          <w:szCs w:val="24"/>
        </w:rPr>
        <w:t>. Routledge.</w:t>
      </w:r>
    </w:p>
    <w:sectPr w:rsidR="006C2A42" w:rsidRPr="00734796" w:rsidSect="006C2A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0558" w:rsidRDefault="00EB0558">
      <w:pPr>
        <w:spacing w:after="0" w:line="240" w:lineRule="auto"/>
      </w:pPr>
      <w:r>
        <w:separator/>
      </w:r>
    </w:p>
  </w:endnote>
  <w:endnote w:type="continuationSeparator" w:id="0">
    <w:p w:rsidR="00EB0558" w:rsidRDefault="00EB0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0558" w:rsidRDefault="00EB0558">
      <w:pPr>
        <w:spacing w:after="0" w:line="240" w:lineRule="auto"/>
      </w:pPr>
      <w:r>
        <w:separator/>
      </w:r>
    </w:p>
  </w:footnote>
  <w:footnote w:type="continuationSeparator" w:id="0">
    <w:p w:rsidR="00EB0558" w:rsidRDefault="00EB0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96756898"/>
      <w:docPartObj>
        <w:docPartGallery w:val="Page Numbers (Top of Page)"/>
        <w:docPartUnique/>
      </w:docPartObj>
    </w:sdtPr>
    <w:sdtEndPr>
      <w:rPr>
        <w:noProof/>
      </w:rPr>
    </w:sdtEndPr>
    <w:sdtContent>
      <w:p w:rsidR="006C2A42" w:rsidRPr="006C2A42" w:rsidRDefault="000418F8">
        <w:pPr>
          <w:pStyle w:val="Header"/>
          <w:jc w:val="right"/>
          <w:rPr>
            <w:rFonts w:ascii="Times New Roman" w:hAnsi="Times New Roman" w:cs="Times New Roman"/>
            <w:sz w:val="24"/>
            <w:szCs w:val="24"/>
          </w:rPr>
        </w:pPr>
        <w:r w:rsidRPr="006C2A42">
          <w:rPr>
            <w:rFonts w:ascii="Times New Roman" w:hAnsi="Times New Roman" w:cs="Times New Roman"/>
            <w:sz w:val="24"/>
            <w:szCs w:val="24"/>
          </w:rPr>
          <w:t xml:space="preserve">SEX EDUCATION                                            </w:t>
        </w:r>
        <w:r>
          <w:rPr>
            <w:rFonts w:ascii="Times New Roman" w:hAnsi="Times New Roman" w:cs="Times New Roman"/>
            <w:sz w:val="24"/>
            <w:szCs w:val="24"/>
          </w:rPr>
          <w:t xml:space="preserve">                          </w:t>
        </w:r>
        <w:r w:rsidRPr="006C2A42">
          <w:rPr>
            <w:rFonts w:ascii="Times New Roman" w:hAnsi="Times New Roman" w:cs="Times New Roman"/>
            <w:sz w:val="24"/>
            <w:szCs w:val="24"/>
          </w:rPr>
          <w:t xml:space="preserve">                                                    </w:t>
        </w:r>
        <w:r w:rsidRPr="006C2A42">
          <w:rPr>
            <w:rFonts w:ascii="Times New Roman" w:hAnsi="Times New Roman" w:cs="Times New Roman"/>
            <w:sz w:val="24"/>
            <w:szCs w:val="24"/>
          </w:rPr>
          <w:fldChar w:fldCharType="begin"/>
        </w:r>
        <w:r w:rsidRPr="006C2A42">
          <w:rPr>
            <w:rFonts w:ascii="Times New Roman" w:hAnsi="Times New Roman" w:cs="Times New Roman"/>
            <w:sz w:val="24"/>
            <w:szCs w:val="24"/>
          </w:rPr>
          <w:instrText xml:space="preserve"> PAGE   \* MERGEFORMAT </w:instrText>
        </w:r>
        <w:r w:rsidRPr="006C2A42">
          <w:rPr>
            <w:rFonts w:ascii="Times New Roman" w:hAnsi="Times New Roman" w:cs="Times New Roman"/>
            <w:sz w:val="24"/>
            <w:szCs w:val="24"/>
          </w:rPr>
          <w:fldChar w:fldCharType="separate"/>
        </w:r>
        <w:r w:rsidR="009449B8">
          <w:rPr>
            <w:rFonts w:ascii="Times New Roman" w:hAnsi="Times New Roman" w:cs="Times New Roman"/>
            <w:noProof/>
            <w:sz w:val="24"/>
            <w:szCs w:val="24"/>
          </w:rPr>
          <w:t>2</w:t>
        </w:r>
        <w:r w:rsidRPr="006C2A42">
          <w:rPr>
            <w:rFonts w:ascii="Times New Roman" w:hAnsi="Times New Roman" w:cs="Times New Roman"/>
            <w:noProof/>
            <w:sz w:val="24"/>
            <w:szCs w:val="24"/>
          </w:rPr>
          <w:fldChar w:fldCharType="end"/>
        </w:r>
      </w:p>
    </w:sdtContent>
  </w:sdt>
  <w:p w:rsidR="006C2A42" w:rsidRPr="006C2A42" w:rsidRDefault="006C2A4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A42" w:rsidRPr="006C2A42" w:rsidRDefault="000418F8">
    <w:pPr>
      <w:pStyle w:val="Header"/>
      <w:rPr>
        <w:rFonts w:ascii="Times New Roman" w:hAnsi="Times New Roman" w:cs="Times New Roman"/>
        <w:sz w:val="24"/>
        <w:szCs w:val="24"/>
      </w:rPr>
    </w:pPr>
    <w:r w:rsidRPr="006C2A42">
      <w:rPr>
        <w:rFonts w:ascii="Times New Roman" w:hAnsi="Times New Roman" w:cs="Times New Roman"/>
        <w:sz w:val="24"/>
        <w:szCs w:val="24"/>
      </w:rPr>
      <w:t xml:space="preserve">Running Head: SEX EDUCATION                     </w:t>
    </w:r>
    <w:r>
      <w:rPr>
        <w:rFonts w:ascii="Times New Roman" w:hAnsi="Times New Roman" w:cs="Times New Roman"/>
        <w:sz w:val="24"/>
        <w:szCs w:val="24"/>
      </w:rPr>
      <w:t xml:space="preserve">                                                             </w:t>
    </w:r>
    <w:r w:rsidRPr="006C2A4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96"/>
    <w:rsid w:val="000418F8"/>
    <w:rsid w:val="00065EFA"/>
    <w:rsid w:val="000D7802"/>
    <w:rsid w:val="004A046D"/>
    <w:rsid w:val="00530370"/>
    <w:rsid w:val="006C2A42"/>
    <w:rsid w:val="006D2016"/>
    <w:rsid w:val="006E4B68"/>
    <w:rsid w:val="00734796"/>
    <w:rsid w:val="007D1633"/>
    <w:rsid w:val="007E01D3"/>
    <w:rsid w:val="007F2895"/>
    <w:rsid w:val="008066A3"/>
    <w:rsid w:val="008B26BC"/>
    <w:rsid w:val="009449B8"/>
    <w:rsid w:val="009626C9"/>
    <w:rsid w:val="00A31F09"/>
    <w:rsid w:val="00A369AC"/>
    <w:rsid w:val="00A771A2"/>
    <w:rsid w:val="00AA4ADF"/>
    <w:rsid w:val="00AB6CF1"/>
    <w:rsid w:val="00BA0BBD"/>
    <w:rsid w:val="00C1279C"/>
    <w:rsid w:val="00C4594E"/>
    <w:rsid w:val="00D73650"/>
    <w:rsid w:val="00DC0CE8"/>
    <w:rsid w:val="00E91C1C"/>
    <w:rsid w:val="00EB0558"/>
    <w:rsid w:val="00EE3B98"/>
    <w:rsid w:val="00FB4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0244C-B952-4B0B-BA4D-6C643618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A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A42"/>
  </w:style>
  <w:style w:type="paragraph" w:styleId="Footer">
    <w:name w:val="footer"/>
    <w:basedOn w:val="Normal"/>
    <w:link w:val="FooterChar"/>
    <w:uiPriority w:val="99"/>
    <w:unhideWhenUsed/>
    <w:rsid w:val="006C2A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1302</Words>
  <Characters>7425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2019-11-19T16:08:00Z</dcterms:created>
  <dcterms:modified xsi:type="dcterms:W3CDTF">2019-11-19T16:08:00Z</dcterms:modified>
</cp:coreProperties>
</file>